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sz w:val="48"/>
          <w:szCs w:val="4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sz w:val="48"/>
          <w:szCs w:val="48"/>
        </w:rPr>
        <w:t>第2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1</w:t>
      </w:r>
      <w:r>
        <w:rPr>
          <w:rFonts w:hint="eastAsia" w:ascii="黑体" w:hAnsi="黑体" w:eastAsia="黑体"/>
          <w:sz w:val="48"/>
          <w:szCs w:val="48"/>
        </w:rPr>
        <w:t>届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中国·哈尔滨国际啤酒节摩天轮餐饮项目</w:t>
      </w:r>
      <w:r>
        <w:rPr>
          <w:rFonts w:hint="eastAsia" w:ascii="黑体" w:hAnsi="黑体" w:eastAsia="黑体"/>
          <w:sz w:val="48"/>
          <w:szCs w:val="48"/>
        </w:rPr>
        <w:t>招商报名表</w:t>
      </w:r>
    </w:p>
    <w:p>
      <w:pPr>
        <w:ind w:firstLine="640" w:firstLineChars="200"/>
        <w:jc w:val="center"/>
        <w:rPr>
          <w:rFonts w:hint="eastAsia" w:ascii="等线 Light" w:hAnsi="等线 Light" w:eastAsia="等线 Light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餐饮合作</w:t>
      </w:r>
      <w:r>
        <w:rPr>
          <w:rFonts w:hint="eastAsia" w:ascii="黑体" w:hAnsi="黑体" w:eastAsia="黑体"/>
          <w:sz w:val="28"/>
          <w:szCs w:val="28"/>
        </w:rPr>
        <w:t>项目招商要求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</w:rPr>
        <w:t>（一）从事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食品经营等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，经营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三年及以上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有正在经营的西式餐厅类店铺，并提供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营业执照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食品经营卫生许可及从业人员健康证；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公司</w:t>
      </w:r>
      <w:r>
        <w:rPr>
          <w:rFonts w:hint="eastAsia" w:ascii="仿宋_GB2312" w:hAnsi="仿宋_GB2312" w:eastAsia="仿宋_GB2312"/>
          <w:sz w:val="28"/>
          <w:szCs w:val="28"/>
        </w:rPr>
        <w:t>或加盟代理直签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（三）出现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食品安全等</w:t>
      </w:r>
      <w:r>
        <w:rPr>
          <w:rFonts w:hint="eastAsia" w:ascii="仿宋_GB2312" w:hAnsi="仿宋_GB2312" w:eastAsia="仿宋_GB2312"/>
          <w:sz w:val="28"/>
          <w:szCs w:val="28"/>
        </w:rPr>
        <w:t>投诉，承租方负全部处罚及法律责任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（四）若发生违价行为，不予警告，扣除2000元保证金，违价额度超过100%的视为严重违价，扣除5000元保证金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（五）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承担游客摩天轮轿厢内套餐配送服务；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（六）同时提供摩天轮轿厢不少于四种主题套餐，并具备经营及备货能力，具备提供套餐不少于85份/日的经营能力，套餐内容季调整需经冰雪大世界方同意；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（七）自行安装摩天轮备餐间内的窗口式双层传菜电梯，该传菜电梯需结合现场尺寸定制，且承担水电等费用；</w:t>
      </w:r>
    </w:p>
    <w:p>
      <w:pPr>
        <w:spacing w:line="480" w:lineRule="auto"/>
        <w:ind w:left="420"/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（八）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可提供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增值税专用等有效</w:t>
      </w:r>
      <w:r>
        <w:rPr>
          <w:rFonts w:hint="eastAsia" w:ascii="仿宋_GB2312" w:hAnsi="仿宋_GB2312" w:eastAsia="仿宋_GB2312"/>
          <w:color w:val="auto"/>
          <w:sz w:val="28"/>
          <w:szCs w:val="28"/>
        </w:rPr>
        <w:t>发票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；</w:t>
      </w:r>
    </w:p>
    <w:p>
      <w:pPr>
        <w:spacing w:line="480" w:lineRule="auto"/>
        <w:ind w:left="420"/>
        <w:rPr>
          <w:rFonts w:hint="default" w:ascii="仿宋_GB2312" w:hAns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九</w:t>
      </w:r>
      <w:r>
        <w:rPr>
          <w:rFonts w:hint="eastAsia" w:ascii="仿宋_GB2312" w:hAns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/>
          <w:color w:val="auto"/>
          <w:sz w:val="28"/>
          <w:szCs w:val="28"/>
          <w:lang w:val="en-US" w:eastAsia="zh-CN"/>
        </w:rPr>
        <w:t>需在竞拍前提供摩天轮主题套餐的餐食样品至哈尔滨冰雪大世界，同时哈尔滨冰雪大世界相关工作人员至品牌店铺实地考察；</w:t>
      </w:r>
    </w:p>
    <w:p>
      <w:pPr>
        <w:spacing w:line="600" w:lineRule="exact"/>
        <w:ind w:left="420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</w:t>
      </w:r>
      <w:r>
        <w:rPr>
          <w:rFonts w:hint="eastAsia" w:ascii="仿宋_GB2312" w:hAnsi="仿宋_GB2312" w:eastAsia="仿宋_GB2312"/>
          <w:sz w:val="28"/>
          <w:szCs w:val="28"/>
        </w:rPr>
        <w:t>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摩天轮套餐餐食需使用可手提餐盒配送至轿厢，保证美观、便捷；</w:t>
      </w:r>
    </w:p>
    <w:p>
      <w:pPr>
        <w:spacing w:line="600" w:lineRule="exact"/>
        <w:ind w:left="42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十一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/>
          <w:sz w:val="28"/>
          <w:szCs w:val="28"/>
        </w:rPr>
        <w:t>起拍分成比例</w:t>
      </w:r>
    </w:p>
    <w:p>
      <w:pPr>
        <w:spacing w:line="600" w:lineRule="exact"/>
        <w:ind w:left="42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合作形式为联营分成，哈尔滨</w:t>
      </w:r>
      <w:r>
        <w:rPr>
          <w:rFonts w:hint="eastAsia" w:ascii="仿宋_GB2312" w:hAnsi="仿宋_GB2312" w:eastAsia="仿宋_GB2312"/>
          <w:sz w:val="28"/>
          <w:szCs w:val="28"/>
        </w:rPr>
        <w:t>冰雪大世界分成比例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20%，商家每月保底租金0.5万元；</w:t>
      </w:r>
    </w:p>
    <w:p>
      <w:pPr>
        <w:numPr>
          <w:ilvl w:val="0"/>
          <w:numId w:val="0"/>
        </w:numPr>
        <w:spacing w:line="600" w:lineRule="exact"/>
        <w:ind w:firstLine="280" w:firstLineChars="10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（十二）套餐采购</w:t>
      </w:r>
    </w:p>
    <w:p>
      <w:pPr>
        <w:numPr>
          <w:ilvl w:val="0"/>
          <w:numId w:val="0"/>
        </w:numPr>
        <w:spacing w:line="600" w:lineRule="exact"/>
        <w:ind w:firstLine="56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结合套餐餐食具体内容及不同主题套餐，结算价含6%餐饮增值税专用发票约为：200元/套、270元/套、280元/套；</w:t>
      </w:r>
    </w:p>
    <w:p>
      <w:pPr>
        <w:numPr>
          <w:ilvl w:val="0"/>
          <w:numId w:val="0"/>
        </w:numPr>
        <w:spacing w:line="600" w:lineRule="exact"/>
        <w:ind w:firstLine="56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结合套餐餐食具体内容及不同主题套餐，结算价含增值税普通发票约为：189元/套、255元/套、264元/套。</w:t>
      </w:r>
    </w:p>
    <w:p>
      <w:pPr>
        <w:numPr>
          <w:ilvl w:val="0"/>
          <w:numId w:val="0"/>
        </w:numPr>
        <w:spacing w:line="600" w:lineRule="exact"/>
        <w:ind w:firstLine="56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按照统一结款时间结算，并按所提供发票类别对应金额及实际销售情况结款。</w:t>
      </w:r>
    </w:p>
    <w:p>
      <w:pPr>
        <w:numPr>
          <w:ilvl w:val="0"/>
          <w:numId w:val="0"/>
        </w:numPr>
        <w:spacing w:line="600" w:lineRule="exact"/>
        <w:ind w:firstLine="560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餐标如下：</w:t>
      </w:r>
    </w:p>
    <w:tbl>
      <w:tblPr>
        <w:tblStyle w:val="9"/>
        <w:tblpPr w:leftFromText="180" w:rightFromText="180" w:vertAnchor="text" w:horzAnchor="page" w:tblpX="1935" w:tblpY="415"/>
        <w:tblOverlap w:val="never"/>
        <w:tblW w:w="87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3703"/>
        <w:gridCol w:w="3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706" w:type="dxa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票种主题</w:t>
            </w:r>
          </w:p>
        </w:tc>
        <w:tc>
          <w:tcPr>
            <w:tcW w:w="3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商家套餐采购价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【含6%增值税专用发票】</w:t>
            </w:r>
          </w:p>
        </w:tc>
        <w:tc>
          <w:tcPr>
            <w:tcW w:w="334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商家套餐采购价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【含增值税普通发票】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爱情甜蜜主题包厢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200元/套</w:t>
            </w:r>
          </w:p>
        </w:tc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189元/套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商务摩登主题包厢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200元/套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189元/套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KTV主题嗨摩登嗨唱包厢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270元/套</w:t>
            </w:r>
          </w:p>
        </w:tc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255元/套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vertAlign w:val="baseline"/>
                <w:lang w:val="en-US" w:eastAsia="zh-CN"/>
              </w:rPr>
              <w:t>亲子欢乐主题包厢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280元/套</w:t>
            </w:r>
          </w:p>
        </w:tc>
        <w:tc>
          <w:tcPr>
            <w:tcW w:w="33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264元/套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600" w:lineRule="exact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十三</w:t>
      </w:r>
      <w:r>
        <w:rPr>
          <w:rFonts w:hint="eastAsia" w:ascii="仿宋_GB2312" w:hAnsi="仿宋_GB2312" w:eastAsia="仿宋_GB2312"/>
          <w:sz w:val="28"/>
          <w:szCs w:val="28"/>
        </w:rPr>
        <w:t>）位置信息</w:t>
      </w:r>
    </w:p>
    <w:p>
      <w:pPr>
        <w:jc w:val="both"/>
        <w:rPr>
          <w:rFonts w:ascii="仿宋_GB2312" w:hAnsi="仿宋_GB2312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/>
          <w:sz w:val="32"/>
          <w:szCs w:val="32"/>
          <w:lang w:val="en-US" w:eastAsia="zh-CN"/>
        </w:rPr>
        <w:drawing>
          <wp:inline distT="0" distB="0" distL="0" distR="0">
            <wp:extent cx="3994785" cy="2235835"/>
            <wp:effectExtent l="0" t="0" r="5715" b="12065"/>
            <wp:docPr id="1" name="_x0000_i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20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二、报名所需提供材料</w:t>
      </w:r>
    </w:p>
    <w:tbl>
      <w:tblPr>
        <w:tblStyle w:val="2"/>
        <w:tblW w:w="9113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665"/>
        <w:gridCol w:w="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摩天轮项目餐饮商家</w:t>
            </w: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ind w:firstLine="1920" w:firstLineChars="600"/>
              <w:jc w:val="both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val="en-US" w:eastAsia="zh-CN"/>
              </w:rPr>
              <w:t>食品经营许可证</w:t>
            </w: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ind w:firstLine="640" w:firstLineChars="200"/>
              <w:jc w:val="both"/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备餐间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设备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明细（设备名称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数量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金额）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套餐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清单（套餐内容/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 xml:space="preserve">图片示例 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  <w:lang w:val="en-US" w:eastAsia="zh-CN"/>
              </w:rPr>
              <w:t>套餐价格</w:t>
            </w:r>
            <w:r>
              <w:rPr>
                <w:rFonts w:hint="eastAsia" w:ascii="仿宋_GB2312" w:hAnsi="仿宋_GB2312" w:eastAsia="仿宋_GB2312"/>
                <w:color w:val="auto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注：1.所有营业执照注册必须满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年。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2.所有材料加盖公章，一式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份。（冰雪大世界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3.上报产品清单为经营期项目单价，严禁增项加价。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2"/>
                <w:szCs w:val="32"/>
              </w:rPr>
              <w:t>4.报名通过后需缴纳</w:t>
            </w: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/>
                <w:bCs/>
                <w:color w:val="auto"/>
                <w:sz w:val="32"/>
                <w:szCs w:val="32"/>
              </w:rPr>
              <w:t>万元保证金，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竞拍成功后，5个工作日向哈尔滨冰雪大世界股份有限公司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highlight w:val="none"/>
              </w:rPr>
              <w:t>交齐押金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5.报名时需携带所有证照原件。</w:t>
            </w:r>
          </w:p>
        </w:tc>
      </w:tr>
    </w:tbl>
    <w:p>
      <w:pPr>
        <w:jc w:val="left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哈尔滨冰雪大世界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夏季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景区正在规划建设之中，本次拍卖除拍卖标的外，所有景观及外部环境可能发生临时调整，所示规划图纸仅供目前参考，最终以实际建成为准，所有商户最终不得以外部环境因素原因提出异议。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本 届 大 世 界 的 相 关 信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景 区 各 项 规 定 ， 报 名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ind w:left="3360" w:firstLine="42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hint="eastAsia" w:ascii="仿宋_GB2312" w:hAnsi="仿宋_GB2312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>届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哈尔滨国际啤酒节摩天轮餐饮项目</w:t>
      </w:r>
      <w:r>
        <w:rPr>
          <w:rFonts w:hint="eastAsia" w:ascii="黑体" w:hAnsi="黑体" w:eastAsia="黑体"/>
          <w:sz w:val="30"/>
          <w:szCs w:val="30"/>
        </w:rPr>
        <w:t>招商报名表</w:t>
      </w: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377"/>
        <w:gridCol w:w="1635"/>
        <w:gridCol w:w="3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报名经营项目位置</w:t>
            </w:r>
          </w:p>
        </w:tc>
        <w:tc>
          <w:tcPr>
            <w:tcW w:w="7013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报名企业信息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（拍卖、经营）</w:t>
            </w: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MlO/WawAQAAdgMAAA4AAABkcnMvZTJvRG9jLnhtbK1TTY/TMBC9&#10;I/EfLN9p0oJQierugQqEhGClhfPKdezGUvzBjNuk/HrGTtJFy2UP5OC8icfP895Mdnej69lFA9rg&#10;BV+vas60V6G1/iT4zx+f3mw5wyR9K/vgteBXjfxu//rVboiN3oQu9K0GRiQemyEK3qUUm6pC1Wkn&#10;cRWi9rRpAjiZKIRT1YIciN311aau31dDgDZCUBqRvh6mTT4zwksIgzFW6UNQZ6d9mlhB9zKRJOxs&#10;RL4v1RqjVfpuDOrEesFJaSorXUL4mNdqv5PNCWTsrJpLkC8p4ZkmJ62nS29UB5kkO4P9h8pZBQGD&#10;SSsVXDUJKY6QinX9zJuHTkZdtJDVGG+m4/+jVd8u98BsK/hbzrx01PDHsabnETf1uw/ZnyFiQ2kP&#10;8R7mCAlmsaMBl98kg43F0+vNUz0mpujjervZbmuyW9HeEhBP9XQ8AqbPOjiWgeBATSteystXTFPq&#10;kkLncjlTARml8TjOVR1DeyUtEKYm04gT6AL85mygBguOv84SNGf9F08O5mlYACzguADpFR0VPHE2&#10;wY+pTE0uJ99L7Sga5tHJ/f47LllPv8v+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mtmPLTAAAA&#10;BQEAAA8AAAAAAAAAAQAgAAAAIgAAAGRycy9kb3ducmV2LnhtbFBLAQIUABQAAAAIAIdO4kDJTv1m&#10;sAEAAHYDAAAOAAAAAAAAAAEAIAAAACI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tabs>
                        <w:tab w:val="clear" w:pos="4153"/>
                        <w:tab w:val="clear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ZDZhOGM3NzIzNGNmYjdhNmE2ZGQ1M2QwMTZlNTVjNzUifQ=="/>
  </w:docVars>
  <w:rsids>
    <w:rsidRoot w:val="00000000"/>
    <w:rsid w:val="01EE32FD"/>
    <w:rsid w:val="05601B2D"/>
    <w:rsid w:val="089B6C4D"/>
    <w:rsid w:val="0CFA0BCA"/>
    <w:rsid w:val="0D887163"/>
    <w:rsid w:val="15996DDC"/>
    <w:rsid w:val="17146F3F"/>
    <w:rsid w:val="26FB054E"/>
    <w:rsid w:val="2A4F11D1"/>
    <w:rsid w:val="2A9F0136"/>
    <w:rsid w:val="2ADD1841"/>
    <w:rsid w:val="35380BBF"/>
    <w:rsid w:val="3BD333EF"/>
    <w:rsid w:val="3DD60F75"/>
    <w:rsid w:val="407365AA"/>
    <w:rsid w:val="446E39FF"/>
    <w:rsid w:val="4BF86072"/>
    <w:rsid w:val="4DEA26DB"/>
    <w:rsid w:val="4DFA3899"/>
    <w:rsid w:val="549146B2"/>
    <w:rsid w:val="56505911"/>
    <w:rsid w:val="58AB6E46"/>
    <w:rsid w:val="5A5334F9"/>
    <w:rsid w:val="5D70084E"/>
    <w:rsid w:val="5F1C3C29"/>
    <w:rsid w:val="638D17CC"/>
    <w:rsid w:val="6470717E"/>
    <w:rsid w:val="69D1246D"/>
    <w:rsid w:val="702A6615"/>
    <w:rsid w:val="717C7162"/>
    <w:rsid w:val="75E33C54"/>
    <w:rsid w:val="79B243F6"/>
    <w:rsid w:val="7B286DFB"/>
    <w:rsid w:val="7C2D3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1304</Words>
  <Characters>1361</Characters>
  <Lines>0</Lines>
  <Paragraphs>0</Paragraphs>
  <TotalTime>19</TotalTime>
  <ScaleCrop>false</ScaleCrop>
  <LinksUpToDate>false</LinksUpToDate>
  <CharactersWithSpaces>2874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2023-06-04T01:03:00Z</dcterms:created>
  <dc:creator>李小俏</dc:creator>
  <cp:lastModifiedBy>李小俏</cp:lastModifiedBy>
  <dcterms:modified xsi:type="dcterms:W3CDTF">2023-06-13T01:50:29Z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B93C8605A0954A5CBB4FF8885A32BB3A_12</vt:lpwstr>
  </property>
</Properties>
</file>